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057" w:rsidRPr="00AA2F13" w:rsidRDefault="00E81057" w:rsidP="00E81057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>Приложение 16</w:t>
      </w:r>
    </w:p>
    <w:p w:rsidR="00E81057" w:rsidRPr="00AA2F13" w:rsidRDefault="00E81057" w:rsidP="00E81057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>к проекту Закона Томской области</w:t>
      </w:r>
    </w:p>
    <w:p w:rsidR="00E81057" w:rsidRPr="00AA2F13" w:rsidRDefault="00E81057" w:rsidP="00E81057">
      <w:pPr>
        <w:tabs>
          <w:tab w:val="left" w:pos="2952"/>
          <w:tab w:val="right" w:pos="10206"/>
        </w:tabs>
        <w:spacing w:after="0" w:line="240" w:lineRule="auto"/>
        <w:ind w:right="-1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>«Об областном бюджете на 2026 год и</w:t>
      </w:r>
    </w:p>
    <w:p w:rsidR="00E81057" w:rsidRPr="00AA2F13" w:rsidRDefault="00E81057" w:rsidP="00E81057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>на плановый период 2027 и 2028 годов»</w:t>
      </w:r>
    </w:p>
    <w:p w:rsidR="00E81057" w:rsidRPr="00AA2F13" w:rsidRDefault="00E81057" w:rsidP="00E81057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E81057" w:rsidRPr="00AA2F13" w:rsidRDefault="00E81057" w:rsidP="00E81057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>Таблица 1</w:t>
      </w:r>
    </w:p>
    <w:p w:rsidR="00E81057" w:rsidRPr="00AA2F13" w:rsidRDefault="00E81057" w:rsidP="00E81057">
      <w:pPr>
        <w:spacing w:after="0" w:line="240" w:lineRule="auto"/>
        <w:ind w:right="-1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E81057" w:rsidRPr="00AA2F13" w:rsidRDefault="00E81057" w:rsidP="00E8105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Распределение дотаций на выравнивание бюджетной обеспеченности муниципальных районов, городских округов, муниципальных округов на 2026 год</w:t>
      </w:r>
    </w:p>
    <w:p w:rsidR="00E81057" w:rsidRPr="00AA2F13" w:rsidRDefault="00E81057" w:rsidP="00E8105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и на плановый период 2027 и 2028 годов</w:t>
      </w:r>
    </w:p>
    <w:p w:rsidR="00E81057" w:rsidRPr="00AA2F13" w:rsidRDefault="00E81057" w:rsidP="00E8105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E81057" w:rsidRPr="00AA2F13" w:rsidRDefault="00E81057" w:rsidP="00E81057">
      <w:pPr>
        <w:spacing w:after="0" w:line="240" w:lineRule="auto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AA2F13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тыс. рублей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394"/>
        <w:gridCol w:w="1276"/>
        <w:gridCol w:w="1275"/>
        <w:gridCol w:w="1276"/>
      </w:tblGrid>
      <w:tr w:rsidR="00E81057" w:rsidRPr="00C348CD" w:rsidTr="00B54199">
        <w:trPr>
          <w:trHeight w:val="20"/>
        </w:trPr>
        <w:tc>
          <w:tcPr>
            <w:tcW w:w="6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Сумма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057" w:rsidRPr="00C348CD" w:rsidRDefault="00E81057" w:rsidP="00B541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2026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348C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348C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348C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 w:line="240" w:lineRule="auto"/>
              <w:ind w:left="-57" w:right="-57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C348C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Александровский муниципальный район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31 053,1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2 814,6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7 458,3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Асиновский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303 293,3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bookmarkStart w:id="0" w:name="_GoBack"/>
            <w:bookmarkEnd w:id="0"/>
            <w:r>
              <w:rPr>
                <w:rFonts w:ascii="PT Astra Serif" w:hAnsi="PT Astra Serif" w:cs="Arial CYR"/>
              </w:rPr>
              <w:t>261 200,5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66 120,0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Бакчарский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170 085,1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133 746,7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137 204,2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Верхнекетский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166 599,8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110 481,6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114 441,7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Зырянский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142 761,6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27 075,0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24 982,6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Каргасокский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37 153,3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7 680,6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9 970,9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Кожевниковский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83 941,4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29 208,1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42 675,4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Колпашевский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178 014,8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64 831,2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116 821,5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Кривошеинский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60 867,4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21 013,9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25 349,6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Молчановский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48 749,6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6 796,8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19 278,7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Парабельский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23 705,1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4 998,2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10 929,1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Первомайский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73 010,7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31 674,8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33 830,2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Тегульдетский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40 003,0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73 187,7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13 712,0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Томский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174 775,9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102 297,9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108 625,7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Чаинский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120 031,1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75 807,3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73 606,6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Шегарский муниципальный район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66 938,5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>
              <w:rPr>
                <w:rFonts w:ascii="PT Astra Serif" w:hAnsi="PT Astra Serif" w:cs="Arial CYR"/>
              </w:rPr>
              <w:t>15 490,9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24 809,7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Городской округ Стрежевой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BF0EF2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153 842,9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BF0EF2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36 960,1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BF0EF2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96 839,3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Муниципальный округ Город Кедровый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BF0EF2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51 660,5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BF0EF2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39 334,9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BF0EF2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40 237,8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BF0EF2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203 243,3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BF0EF2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120 521,0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BF0EF2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174 998,5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sz w:val="24"/>
                <w:szCs w:val="24"/>
              </w:rPr>
            </w:pPr>
            <w:r w:rsidRPr="00C348CD">
              <w:rPr>
                <w:rFonts w:ascii="PT Astra Serif" w:hAnsi="PT Astra Serif"/>
                <w:sz w:val="24"/>
                <w:szCs w:val="24"/>
              </w:rPr>
              <w:t>Нераспределенный объем бюджетных ассигнований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BF0EF2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BF0EF2">
              <w:rPr>
                <w:rFonts w:ascii="PT Astra Serif" w:hAnsi="PT Astra Serif" w:cs="Arial CY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964 608,6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057" w:rsidRPr="002243E9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hAnsi="PT Astra Serif" w:cs="Arial CYR"/>
              </w:rPr>
            </w:pPr>
            <w:r w:rsidRPr="002243E9">
              <w:rPr>
                <w:rFonts w:ascii="PT Astra Serif" w:hAnsi="PT Astra Serif" w:cs="Arial CYR"/>
              </w:rPr>
              <w:t>987 838,6</w:t>
            </w:r>
          </w:p>
        </w:tc>
      </w:tr>
      <w:tr w:rsidR="00E81057" w:rsidRPr="00C348CD" w:rsidTr="00B54199">
        <w:trPr>
          <w:trHeight w:val="2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C348CD" w:rsidRDefault="00E81057" w:rsidP="00B54199">
            <w:pPr>
              <w:spacing w:after="0"/>
              <w:ind w:left="-57" w:right="-57"/>
              <w:rPr>
                <w:rFonts w:ascii="PT Astra Serif" w:hAnsi="PT Astra Serif"/>
                <w:b/>
                <w:sz w:val="24"/>
                <w:szCs w:val="24"/>
              </w:rPr>
            </w:pPr>
            <w:r w:rsidRPr="00C348CD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образованиям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EF2290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F229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EF2290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F229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057" w:rsidRPr="00EF2290" w:rsidRDefault="00E81057" w:rsidP="00B54199">
            <w:pPr>
              <w:spacing w:after="0" w:line="240" w:lineRule="auto"/>
              <w:ind w:left="-57" w:right="-57"/>
              <w:jc w:val="right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EF2290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2 129 730,4</w:t>
            </w:r>
          </w:p>
        </w:tc>
      </w:tr>
    </w:tbl>
    <w:p w:rsidR="00A66417" w:rsidRDefault="00A66417"/>
    <w:sectPr w:rsidR="00A66417" w:rsidSect="00E810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27E"/>
    <w:rsid w:val="00A66417"/>
    <w:rsid w:val="00E81057"/>
    <w:rsid w:val="00F1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1751</Characters>
  <Application>Microsoft Office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Мария Павловна (gmp)</dc:creator>
  <cp:keywords/>
  <dc:description/>
  <cp:lastModifiedBy>Кузнецова Мария Павловна (gmp)</cp:lastModifiedBy>
  <cp:revision>2</cp:revision>
  <dcterms:created xsi:type="dcterms:W3CDTF">2025-12-16T06:42:00Z</dcterms:created>
  <dcterms:modified xsi:type="dcterms:W3CDTF">2025-12-16T06:43:00Z</dcterms:modified>
</cp:coreProperties>
</file>